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5245"/>
      </w:tblGrid>
      <w:tr w:rsidR="00FF37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F3740" w:rsidRDefault="00FF374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40" w:rsidRDefault="002C54A3">
            <w:pPr>
              <w:keepNext/>
              <w:keepLines/>
              <w:spacing w:after="0" w:line="240" w:lineRule="auto"/>
              <w:ind w:right="-114"/>
              <w:jc w:val="center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</w:tc>
      </w:tr>
      <w:tr w:rsidR="00FF37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F3740" w:rsidRDefault="00FF374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40" w:rsidRDefault="002C54A3">
            <w:pPr>
              <w:keepNext/>
              <w:keepLines/>
              <w:spacing w:after="0" w:line="240" w:lineRule="auto"/>
              <w:ind w:right="-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 решению Собрания депутатов</w:t>
            </w:r>
          </w:p>
        </w:tc>
      </w:tr>
      <w:tr w:rsidR="00FF37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F3740" w:rsidRDefault="00FF374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40" w:rsidRDefault="002C54A3">
            <w:pPr>
              <w:keepNext/>
              <w:keepLines/>
              <w:spacing w:after="0" w:line="240" w:lineRule="auto"/>
              <w:ind w:right="-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"О бюджете </w:t>
            </w:r>
            <w:proofErr w:type="spellStart"/>
            <w:r>
              <w:rPr>
                <w:rFonts w:ascii="Times New Roman" w:hAnsi="Times New Roman"/>
                <w:sz w:val="28"/>
              </w:rPr>
              <w:t>Черноозерскогосельскогопоселения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 Республики Марий Эл на 2023 год</w:t>
            </w:r>
          </w:p>
        </w:tc>
      </w:tr>
      <w:tr w:rsidR="00FF37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F3740" w:rsidRDefault="00FF374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40" w:rsidRDefault="002C54A3">
            <w:pPr>
              <w:keepNext/>
              <w:keepLines/>
              <w:spacing w:after="0" w:line="240" w:lineRule="auto"/>
              <w:ind w:right="-1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плановый период 2024 и 2025 годов"</w:t>
            </w:r>
          </w:p>
        </w:tc>
      </w:tr>
      <w:tr w:rsidR="00FF374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F3740" w:rsidRDefault="00FF374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highlight w:val="yellow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740" w:rsidRDefault="002C54A3">
            <w:pPr>
              <w:keepNext/>
              <w:keepLines/>
              <w:spacing w:after="0" w:line="240" w:lineRule="auto"/>
              <w:ind w:right="-1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«___»  декабря  2022 года № __</w:t>
            </w:r>
            <w:r>
              <w:rPr>
                <w:rFonts w:ascii="Times New Roman" w:hAnsi="Times New Roman"/>
                <w:color w:val="FFFFFF"/>
                <w:sz w:val="28"/>
              </w:rPr>
              <w:t>0000</w:t>
            </w:r>
          </w:p>
        </w:tc>
      </w:tr>
    </w:tbl>
    <w:p w:rsidR="00FF3740" w:rsidRDefault="00FF3740">
      <w:pPr>
        <w:pStyle w:val="ConsPlusNormal"/>
        <w:jc w:val="center"/>
        <w:rPr>
          <w:rFonts w:ascii="Times New Roman" w:hAnsi="Times New Roman"/>
          <w:sz w:val="28"/>
          <w:highlight w:val="yellow"/>
        </w:rPr>
      </w:pPr>
    </w:p>
    <w:p w:rsidR="00FF3740" w:rsidRDefault="002C54A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z w:val="28"/>
        </w:rPr>
        <w:t xml:space="preserve"> РАСПРЕДЕЛЕНИЯ</w:t>
      </w:r>
    </w:p>
    <w:p w:rsidR="00FF3740" w:rsidRDefault="00FF3740">
      <w:pPr>
        <w:pStyle w:val="ConsPlusTitle"/>
        <w:jc w:val="center"/>
        <w:rPr>
          <w:rFonts w:ascii="Times New Roman" w:hAnsi="Times New Roman"/>
          <w:sz w:val="16"/>
        </w:rPr>
      </w:pPr>
    </w:p>
    <w:p w:rsidR="00FF3740" w:rsidRDefault="002C54A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доходов между бюджетами </w:t>
      </w:r>
      <w:proofErr w:type="gramStart"/>
      <w:r>
        <w:rPr>
          <w:rFonts w:ascii="Times New Roman" w:hAnsi="Times New Roman"/>
          <w:sz w:val="28"/>
        </w:rPr>
        <w:t>бюджетной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системыЧерноозерского</w:t>
      </w:r>
      <w:proofErr w:type="spellEnd"/>
    </w:p>
    <w:p w:rsidR="00FF3740" w:rsidRDefault="002C54A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</w:t>
      </w:r>
      <w:proofErr w:type="spellStart"/>
      <w:r>
        <w:rPr>
          <w:rFonts w:ascii="Times New Roman" w:hAnsi="Times New Roman"/>
          <w:sz w:val="28"/>
        </w:rPr>
        <w:t>поселенияЗвениговского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</w:p>
    <w:p w:rsidR="00FF3740" w:rsidRDefault="002C54A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Марий Эл</w:t>
      </w:r>
    </w:p>
    <w:p w:rsidR="00FF3740" w:rsidRDefault="002C54A3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2023 год и на плановый период 2024 и 2025 годов</w:t>
      </w:r>
    </w:p>
    <w:p w:rsidR="00FF3740" w:rsidRDefault="00FF3740">
      <w:pPr>
        <w:pStyle w:val="ConsPlusNormal"/>
        <w:jc w:val="center"/>
        <w:rPr>
          <w:rFonts w:ascii="Times New Roman" w:hAnsi="Times New Roman"/>
          <w:sz w:val="28"/>
        </w:rPr>
      </w:pPr>
    </w:p>
    <w:p w:rsidR="00FF3740" w:rsidRDefault="002C54A3">
      <w:pPr>
        <w:spacing w:after="0" w:line="240" w:lineRule="auto"/>
        <w:ind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(процентов)</w:t>
      </w:r>
    </w:p>
    <w:p w:rsidR="00FF3740" w:rsidRDefault="00FF3740">
      <w:pPr>
        <w:spacing w:after="0" w:line="240" w:lineRule="auto"/>
        <w:ind w:right="57"/>
        <w:jc w:val="right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394"/>
      </w:tblGrid>
      <w:tr w:rsidR="00FF3740">
        <w:trPr>
          <w:trHeight w:val="3394"/>
        </w:trPr>
        <w:tc>
          <w:tcPr>
            <w:tcW w:w="4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740" w:rsidRDefault="002C54A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740" w:rsidRDefault="002C54A3">
            <w:pPr>
              <w:pStyle w:val="ConsPlusNormal"/>
              <w:ind w:left="-204" w:right="-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Бюджеты </w:t>
            </w:r>
            <w:proofErr w:type="gramStart"/>
            <w:r>
              <w:rPr>
                <w:rFonts w:ascii="Times New Roman" w:hAnsi="Times New Roman"/>
                <w:sz w:val="28"/>
              </w:rPr>
              <w:t>сельского</w:t>
            </w:r>
            <w:proofErr w:type="gramEnd"/>
          </w:p>
          <w:p w:rsidR="00FF3740" w:rsidRDefault="002C54A3">
            <w:pPr>
              <w:pStyle w:val="ConsPlusNormal"/>
              <w:ind w:left="-204" w:right="-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</w:tr>
    </w:tbl>
    <w:p w:rsidR="00FF3740" w:rsidRDefault="00FF3740">
      <w:pPr>
        <w:pStyle w:val="ConsPlusNormal"/>
        <w:jc w:val="center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394"/>
      </w:tblGrid>
      <w:tr w:rsidR="00FF3740">
        <w:trPr>
          <w:trHeight w:val="57"/>
          <w:tblHeader/>
        </w:trPr>
        <w:tc>
          <w:tcPr>
            <w:tcW w:w="4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tabs>
                <w:tab w:val="left" w:pos="2880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F3740">
        <w:trPr>
          <w:trHeight w:val="851"/>
        </w:trPr>
        <w:tc>
          <w:tcPr>
            <w:tcW w:w="48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FF3740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Доходы от размещения временно свободных средств бюджетов сельских и городских 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Прочие доходы от оказания платных услуг (работ) получателями средств бюджетов сельских и городских </w:t>
            </w:r>
            <w:r>
              <w:rPr>
                <w:rFonts w:ascii="Times New Roman" w:hAnsi="Times New Roman"/>
                <w:sz w:val="28"/>
              </w:rPr>
              <w:t>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Доходы, поступающие в порядке </w:t>
            </w:r>
            <w:r>
              <w:rPr>
                <w:rFonts w:ascii="Times New Roman" w:hAnsi="Times New Roman"/>
                <w:sz w:val="28"/>
              </w:rPr>
              <w:lastRenderedPageBreak/>
              <w:t>возмещения расходов, понесенных в связи с эксплуатацией имущества сельских и городских 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Прочие доходы от компенсации затрат бюджетов сельских и городских 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Платежи, взимаемые органами местного самоуправления (организациями) сельских и городских поселений за выполнение определенных функций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Платежи в целях возмещения убытков, </w:t>
            </w:r>
            <w:r>
              <w:rPr>
                <w:rFonts w:ascii="Times New Roman" w:hAnsi="Times New Roman"/>
                <w:sz w:val="28"/>
              </w:rPr>
              <w:t>причиненных уклонением от заключения с муниципальным органом сельского или городского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</w:t>
            </w:r>
            <w:r>
              <w:rPr>
                <w:rFonts w:ascii="Times New Roman" w:hAnsi="Times New Roman"/>
                <w:sz w:val="28"/>
              </w:rPr>
              <w:t>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муниципального дорожного фонда)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Платежи в целях возмещения убытков, причиненных уклонением от заключения с муниципальным органом сельского или городского поселения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rPr>
                <w:rFonts w:ascii="Times New Roman" w:hAnsi="Times New Roman"/>
                <w:sz w:val="28"/>
              </w:rPr>
              <w:t xml:space="preserve">фонда, а также иные денежные средства, подлежащие зачислению в </w:t>
            </w:r>
            <w:r>
              <w:rPr>
                <w:rFonts w:ascii="Times New Roman" w:hAnsi="Times New Roman"/>
                <w:sz w:val="28"/>
              </w:rPr>
              <w:lastRenderedPageBreak/>
              <w:t>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и городских поселений)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части прочих неналоговых доходов: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FF3740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F3740"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Невыясненные поступлени</w:t>
            </w:r>
            <w:r>
              <w:rPr>
                <w:rFonts w:ascii="Times New Roman" w:hAnsi="Times New Roman"/>
                <w:sz w:val="28"/>
              </w:rPr>
              <w:t>я, зачисляемые в бюджеты сельских и городских 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FF3740">
        <w:trPr>
          <w:trHeight w:val="1263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неналоговые доходы бюджетов сельских и городских поселений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40" w:rsidRDefault="002C54A3">
            <w:pPr>
              <w:pStyle w:val="ConsPlusNormal"/>
              <w:ind w:firstLine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FF3740" w:rsidRDefault="002C54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</w:t>
      </w:r>
    </w:p>
    <w:sectPr w:rsidR="00FF3740" w:rsidSect="00FF3740">
      <w:headerReference w:type="default" r:id="rId6"/>
      <w:pgSz w:w="11906" w:h="16838"/>
      <w:pgMar w:top="1276" w:right="1134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40" w:rsidRDefault="00FF3740" w:rsidP="00FF3740">
      <w:pPr>
        <w:spacing w:after="0" w:line="240" w:lineRule="auto"/>
      </w:pPr>
      <w:r>
        <w:separator/>
      </w:r>
    </w:p>
  </w:endnote>
  <w:endnote w:type="continuationSeparator" w:id="1">
    <w:p w:rsidR="00FF3740" w:rsidRDefault="00FF3740" w:rsidP="00F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40" w:rsidRDefault="00FF3740" w:rsidP="00FF3740">
      <w:pPr>
        <w:spacing w:after="0" w:line="240" w:lineRule="auto"/>
      </w:pPr>
      <w:r>
        <w:separator/>
      </w:r>
    </w:p>
  </w:footnote>
  <w:footnote w:type="continuationSeparator" w:id="1">
    <w:p w:rsidR="00FF3740" w:rsidRDefault="00FF3740" w:rsidP="00FF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40" w:rsidRDefault="00FF3740">
    <w:pPr>
      <w:framePr w:wrap="around" w:vAnchor="text" w:hAnchor="margin" w:xAlign="right" w:y="1"/>
    </w:pPr>
    <w:r>
      <w:fldChar w:fldCharType="begin"/>
    </w:r>
    <w:r w:rsidR="002C54A3">
      <w:instrText xml:space="preserve">PAGE </w:instrText>
    </w:r>
    <w:r w:rsidR="002C54A3">
      <w:fldChar w:fldCharType="separate"/>
    </w:r>
    <w:r w:rsidR="002C54A3">
      <w:rPr>
        <w:noProof/>
      </w:rPr>
      <w:t>2</w:t>
    </w:r>
    <w:r>
      <w:fldChar w:fldCharType="end"/>
    </w:r>
  </w:p>
  <w:p w:rsidR="00FF3740" w:rsidRDefault="00FF3740">
    <w:pPr>
      <w:pStyle w:val="aa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740"/>
    <w:rsid w:val="002C54A3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F3740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F374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FF3740"/>
    <w:pPr>
      <w:keepNext/>
      <w:spacing w:after="0" w:line="240" w:lineRule="auto"/>
      <w:ind w:right="-114"/>
      <w:jc w:val="center"/>
      <w:outlineLvl w:val="1"/>
    </w:pPr>
    <w:rPr>
      <w:rFonts w:ascii="Times New Roman" w:hAnsi="Times New Roman"/>
      <w:b/>
      <w:sz w:val="27"/>
    </w:rPr>
  </w:style>
  <w:style w:type="paragraph" w:styleId="3">
    <w:name w:val="heading 3"/>
    <w:next w:val="a"/>
    <w:link w:val="30"/>
    <w:uiPriority w:val="9"/>
    <w:qFormat/>
    <w:rsid w:val="00FF374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F374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F374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3740"/>
    <w:rPr>
      <w:sz w:val="22"/>
    </w:rPr>
  </w:style>
  <w:style w:type="paragraph" w:styleId="21">
    <w:name w:val="toc 2"/>
    <w:next w:val="a"/>
    <w:link w:val="22"/>
    <w:uiPriority w:val="39"/>
    <w:rsid w:val="00FF3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F3740"/>
    <w:rPr>
      <w:rFonts w:ascii="XO Thames" w:hAnsi="XO Thames"/>
      <w:sz w:val="28"/>
    </w:rPr>
  </w:style>
  <w:style w:type="paragraph" w:styleId="a3">
    <w:name w:val="Balloon Text"/>
    <w:basedOn w:val="a"/>
    <w:link w:val="a4"/>
    <w:rsid w:val="00FF3740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F374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FF3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F374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F374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F374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F374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F374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F3740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FF37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FF3740"/>
  </w:style>
  <w:style w:type="paragraph" w:customStyle="1" w:styleId="ConsPlusNormal">
    <w:name w:val="ConsPlusNormal"/>
    <w:link w:val="ConsPlusNormal0"/>
    <w:rsid w:val="00FF374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FF3740"/>
    <w:rPr>
      <w:sz w:val="22"/>
    </w:rPr>
  </w:style>
  <w:style w:type="paragraph" w:customStyle="1" w:styleId="12">
    <w:name w:val="Основной шрифт абзаца1"/>
    <w:link w:val="31"/>
    <w:rsid w:val="00FF3740"/>
  </w:style>
  <w:style w:type="paragraph" w:styleId="31">
    <w:name w:val="toc 3"/>
    <w:next w:val="a"/>
    <w:link w:val="32"/>
    <w:uiPriority w:val="39"/>
    <w:rsid w:val="00FF3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F374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F374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F374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FF3740"/>
    <w:rPr>
      <w:color w:val="0000FF"/>
      <w:u w:val="single"/>
    </w:rPr>
  </w:style>
  <w:style w:type="character" w:styleId="a7">
    <w:name w:val="Hyperlink"/>
    <w:link w:val="13"/>
    <w:rsid w:val="00FF3740"/>
    <w:rPr>
      <w:color w:val="0000FF"/>
      <w:u w:val="single"/>
    </w:rPr>
  </w:style>
  <w:style w:type="paragraph" w:customStyle="1" w:styleId="Footnote">
    <w:name w:val="Footnote"/>
    <w:link w:val="Footnote0"/>
    <w:rsid w:val="00FF374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F374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F374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F374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F3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F374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F374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F374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F374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F374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F3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F3740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FF3740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FF3740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FF374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FF3740"/>
    <w:rPr>
      <w:b/>
      <w:sz w:val="22"/>
    </w:rPr>
  </w:style>
  <w:style w:type="paragraph" w:styleId="aa">
    <w:name w:val="header"/>
    <w:basedOn w:val="a"/>
    <w:link w:val="ab"/>
    <w:rsid w:val="00FF37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F3740"/>
  </w:style>
  <w:style w:type="paragraph" w:styleId="ac">
    <w:name w:val="Title"/>
    <w:next w:val="a"/>
    <w:link w:val="ad"/>
    <w:uiPriority w:val="10"/>
    <w:qFormat/>
    <w:rsid w:val="00FF374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FF374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F374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FF3740"/>
    <w:rPr>
      <w:rFonts w:ascii="Times New Roman" w:hAnsi="Times New Roman"/>
      <w:b/>
      <w:sz w:val="27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7</cp:lastModifiedBy>
  <cp:revision>2</cp:revision>
  <dcterms:created xsi:type="dcterms:W3CDTF">2022-11-15T04:57:00Z</dcterms:created>
  <dcterms:modified xsi:type="dcterms:W3CDTF">2022-11-15T04:58:00Z</dcterms:modified>
</cp:coreProperties>
</file>